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Практический курс перевода (английский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068EE8" w:rsidR="00A77598" w:rsidRPr="009448B0" w:rsidRDefault="009448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4B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4B1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94B1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94B17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394B17">
              <w:rPr>
                <w:rFonts w:ascii="Times New Roman" w:hAnsi="Times New Roman" w:cs="Times New Roman"/>
                <w:sz w:val="20"/>
                <w:szCs w:val="20"/>
              </w:rPr>
              <w:t>, Баранова Ольга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820F60" w:rsidR="004475DA" w:rsidRPr="009448B0" w:rsidRDefault="009448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1AE8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26327C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333513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DE938DA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549DD5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65D953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2647D5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52886A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4DFD3F3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3DE964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5B7F83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D13402" w:rsidR="00D75436" w:rsidRDefault="008077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74EE864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79AC83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BA55FA3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26912F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D8D2586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DBD1E01" w:rsidR="00D75436" w:rsidRDefault="008077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9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 развитие переводческих компетенций, подразумевающих  совокупность знаний, умений и навыков, позволяющих успешно решать профессиональные задачи, а именно: обучение основам перевода текстов различной сложности, включая специализированные экономические тексты; развитие языковых навыков, а именно, углубление знаний в области иностранного языка, особенно в экономической терминологии и фразеологии; развитие культуры речи, а также формирование и развитие межкультурной компетенции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94B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Практический курс перевода (английский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4B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4B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4B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4B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4B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94B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94B17">
              <w:rPr>
                <w:rFonts w:ascii="Times New Roman" w:hAnsi="Times New Roman" w:cs="Times New Roman"/>
              </w:rPr>
              <w:t>ых</w:t>
            </w:r>
            <w:proofErr w:type="spellEnd"/>
            <w:r w:rsidRPr="00394B1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4B17">
              <w:rPr>
                <w:rFonts w:ascii="Times New Roman" w:hAnsi="Times New Roman" w:cs="Times New Roman"/>
              </w:rPr>
              <w:t>Экономическую терминологию, а именно, основные термины и понятия в области экономики на иностранном языке;</w:t>
            </w:r>
            <w:r w:rsidR="00316402" w:rsidRPr="00394B17">
              <w:rPr>
                <w:rFonts w:ascii="Times New Roman" w:hAnsi="Times New Roman" w:cs="Times New Roman"/>
              </w:rPr>
              <w:br/>
              <w:t>Языковые средства локальной и глобальной связности текста / дискурса;</w:t>
            </w:r>
            <w:r w:rsidR="00316402" w:rsidRPr="00394B17">
              <w:rPr>
                <w:rFonts w:ascii="Times New Roman" w:hAnsi="Times New Roman" w:cs="Times New Roman"/>
              </w:rPr>
              <w:br/>
              <w:t>Структуру и жанры текстов: Различные виды экономических текстов (отчеты, контракты, статьи) и их особенности;</w:t>
            </w:r>
            <w:r w:rsidR="00316402" w:rsidRPr="00394B17">
              <w:rPr>
                <w:rFonts w:ascii="Times New Roman" w:hAnsi="Times New Roman" w:cs="Times New Roman"/>
              </w:rPr>
              <w:br/>
              <w:t>Методы перевода: Основные методы и стратегии перевода, включая адаптацию, калькирование и дословный перевод;</w:t>
            </w:r>
            <w:r w:rsidR="00316402" w:rsidRPr="00394B17">
              <w:rPr>
                <w:rFonts w:ascii="Times New Roman" w:hAnsi="Times New Roman" w:cs="Times New Roman"/>
              </w:rPr>
              <w:br/>
              <w:t>Культурные аспекты: Культурные особенности стран, говорящих на изучаемом языке, которые могут влиять на перевод.</w:t>
            </w:r>
            <w:r w:rsidRPr="00394B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4B17">
              <w:rPr>
                <w:rFonts w:ascii="Times New Roman" w:hAnsi="Times New Roman" w:cs="Times New Roman"/>
              </w:rPr>
              <w:t>Переводить тексты: Выполнять перевод экономических текстов различной сложности с учетом специфики предметной области;</w:t>
            </w:r>
            <w:r w:rsidR="00FD518F" w:rsidRPr="00394B17">
              <w:rPr>
                <w:rFonts w:ascii="Times New Roman" w:hAnsi="Times New Roman" w:cs="Times New Roman"/>
              </w:rPr>
              <w:br/>
              <w:t>Анализировать тексты: Проводить анализ оригинальных текстов для выявления ключевых идей и терминов, а также формирования стратегий перед переводом;</w:t>
            </w:r>
            <w:r w:rsidR="00FD518F" w:rsidRPr="00394B17">
              <w:rPr>
                <w:rFonts w:ascii="Times New Roman" w:hAnsi="Times New Roman" w:cs="Times New Roman"/>
              </w:rPr>
              <w:br/>
              <w:t>Использовать справочные материалы: Находить и эффективно использовать словари, справочники и онлайн-ресурсы для уточнения значений терминов;</w:t>
            </w:r>
            <w:r w:rsidR="00FD518F" w:rsidRPr="00394B17">
              <w:rPr>
                <w:rFonts w:ascii="Times New Roman" w:hAnsi="Times New Roman" w:cs="Times New Roman"/>
              </w:rPr>
              <w:br/>
              <w:t>Редактировать переводы: Осуществлять редактирование и корректировку переведенных текстов для достижения высокого качества.</w:t>
            </w:r>
            <w:r w:rsidRPr="00394B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4B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4B17">
              <w:rPr>
                <w:rFonts w:ascii="Times New Roman" w:hAnsi="Times New Roman" w:cs="Times New Roman"/>
              </w:rPr>
              <w:t>Лексико-грамматическим корпусом языка - источника и языка перевода с целью получения адекватного перевода;</w:t>
            </w:r>
            <w:r w:rsidR="00FD518F" w:rsidRPr="00394B17">
              <w:rPr>
                <w:rFonts w:ascii="Times New Roman" w:hAnsi="Times New Roman" w:cs="Times New Roman"/>
              </w:rPr>
              <w:br/>
              <w:t>Методами и стратегиями перевода;</w:t>
            </w:r>
            <w:r w:rsidR="00FD518F" w:rsidRPr="00394B17">
              <w:rPr>
                <w:rFonts w:ascii="Times New Roman" w:hAnsi="Times New Roman" w:cs="Times New Roman"/>
              </w:rPr>
              <w:br/>
              <w:t xml:space="preserve">Навыками критического анализа текста и выбора наиболее </w:t>
            </w:r>
            <w:proofErr w:type="gramStart"/>
            <w:r w:rsidR="00FD518F" w:rsidRPr="00394B17">
              <w:rPr>
                <w:rFonts w:ascii="Times New Roman" w:hAnsi="Times New Roman" w:cs="Times New Roman"/>
              </w:rPr>
              <w:t>подходящих</w:t>
            </w:r>
            <w:proofErr w:type="gramEnd"/>
            <w:r w:rsidR="00FD518F" w:rsidRPr="00394B17">
              <w:rPr>
                <w:rFonts w:ascii="Times New Roman" w:hAnsi="Times New Roman" w:cs="Times New Roman"/>
              </w:rPr>
              <w:t xml:space="preserve"> методов перевода в зависимости от контекста.</w:t>
            </w:r>
            <w:r w:rsidRPr="00394B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4B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94B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94B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94B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94B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(ак</w:t>
            </w:r>
            <w:r w:rsidR="00AE2B1A" w:rsidRPr="00394B17">
              <w:rPr>
                <w:rFonts w:ascii="Times New Roman" w:hAnsi="Times New Roman" w:cs="Times New Roman"/>
                <w:b/>
              </w:rPr>
              <w:t>адемические</w:t>
            </w:r>
            <w:r w:rsidRPr="00394B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94B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Тема 1. Основы теории перевода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4B17">
              <w:rPr>
                <w:sz w:val="22"/>
                <w:szCs w:val="22"/>
                <w:lang w:bidi="ru-RU"/>
              </w:rPr>
              <w:t>1.1. Понятие и виды перевода (устный (синхронный и последовательный перевод), письменный, литературный, технический и т.д.). Историческая справка и роль переводчика, обязанности и навыки переводчика. Этические аспекты работы переводчика. Ответственность переводчика перед клиентом и аудиторией</w:t>
            </w:r>
            <w:r w:rsidRPr="00394B17">
              <w:rPr>
                <w:sz w:val="22"/>
                <w:szCs w:val="22"/>
                <w:lang w:bidi="ru-RU"/>
              </w:rPr>
              <w:br/>
              <w:t>1.2.  Принципы, методы и стратегии перевода. Дословный vs. свободный перевод. Адаптация, калькирование, транслитерация и т.д.</w:t>
            </w:r>
            <w:r w:rsidRPr="00394B17">
              <w:rPr>
                <w:sz w:val="22"/>
                <w:szCs w:val="22"/>
                <w:lang w:bidi="ru-RU"/>
              </w:rPr>
              <w:br/>
              <w:t>1.3. Проблемы и трудности в переводе. Лексические, грамматические и культурные барьеры. Влияние культуры на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330A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6CC4E" w14:textId="77777777" w:rsidR="004475DA" w:rsidRPr="003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Тема 2. Специфика экономического перевода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89BEA" w14:textId="77777777" w:rsidR="004475DA" w:rsidRPr="003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4B17">
              <w:rPr>
                <w:sz w:val="22"/>
                <w:szCs w:val="22"/>
                <w:lang w:bidi="ru-RU"/>
              </w:rPr>
              <w:t>2.1. Экономическая терминология. Основные термины и понятия в экономике</w:t>
            </w:r>
            <w:r w:rsidRPr="00394B17">
              <w:rPr>
                <w:sz w:val="22"/>
                <w:szCs w:val="22"/>
                <w:lang w:bidi="ru-RU"/>
              </w:rPr>
              <w:br/>
              <w:t>2.2. Типы экономических и бизнес текстов. Отчеты, контракты, статьи, исследования, корреспонденция</w:t>
            </w:r>
            <w:r w:rsidRPr="00394B17">
              <w:rPr>
                <w:sz w:val="22"/>
                <w:szCs w:val="22"/>
                <w:lang w:bidi="ru-RU"/>
              </w:rPr>
              <w:br/>
              <w:t>2.3. Анализ текстов для перевода. Выявление ключевых идей и терминов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20FBD" w14:textId="77777777" w:rsidR="004475DA" w:rsidRPr="003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629430" w14:textId="77777777" w:rsidR="004475DA" w:rsidRPr="003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BB6B4" w14:textId="77777777" w:rsidR="004475DA" w:rsidRPr="003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CD2E2" w14:textId="77777777" w:rsidR="004475DA" w:rsidRPr="003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33B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5FD7B" w14:textId="77777777" w:rsidR="004475DA" w:rsidRPr="003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Тема 3. Практика письменного и устного перевода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A27A3" w14:textId="77777777" w:rsidR="004475DA" w:rsidRPr="003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94B17">
              <w:rPr>
                <w:sz w:val="22"/>
                <w:szCs w:val="22"/>
                <w:lang w:bidi="ru-RU"/>
              </w:rPr>
              <w:t>3.1. Письменный перевод текстов различной сложности. Использование справочных материалов. Практические задания по переводу экономических текстов. Использование словарей, он-лайн ресурсов, CAT-tools (computer-assisted tools)</w:t>
            </w:r>
            <w:r w:rsidRPr="00394B17">
              <w:rPr>
                <w:sz w:val="22"/>
                <w:szCs w:val="22"/>
                <w:lang w:bidi="ru-RU"/>
              </w:rPr>
              <w:br/>
              <w:t>3.2. Устный перевод. Различия между синхронным и последовательным переводом. Техники устного перевода. Запоминание, парафразирование, работа с аудиторией. Практика устного перевода. Упражнения на развитие навыков устного перевода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F446C" w14:textId="77777777" w:rsidR="004475DA" w:rsidRPr="003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00C385" w14:textId="77777777" w:rsidR="004475DA" w:rsidRPr="003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98874" w14:textId="77777777" w:rsidR="004475DA" w:rsidRPr="003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D49A64" w14:textId="77777777" w:rsidR="004475DA" w:rsidRPr="003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94B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94B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94B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94B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94B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94B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94B1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94B17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394B1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94B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4B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94B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4B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94B1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94B1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B17">
              <w:rPr>
                <w:rFonts w:ascii="Times New Roman" w:hAnsi="Times New Roman" w:cs="Times New Roman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394B17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394B17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394B1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94B1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94B17">
              <w:rPr>
                <w:rFonts w:ascii="Times New Roman" w:hAnsi="Times New Roman" w:cs="Times New Roman"/>
              </w:rPr>
              <w:t>экон</w:t>
            </w:r>
            <w:proofErr w:type="spellEnd"/>
            <w:r w:rsidRPr="00394B1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394B17">
              <w:rPr>
                <w:rFonts w:ascii="Times New Roman" w:hAnsi="Times New Roman" w:cs="Times New Roman"/>
              </w:rPr>
              <w:t>.</w:t>
            </w:r>
            <w:proofErr w:type="gramEnd"/>
            <w:r w:rsidRPr="00394B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94B17">
              <w:rPr>
                <w:rFonts w:ascii="Times New Roman" w:hAnsi="Times New Roman" w:cs="Times New Roman"/>
              </w:rPr>
              <w:t>а</w:t>
            </w:r>
            <w:proofErr w:type="gramEnd"/>
            <w:r w:rsidRPr="00394B17">
              <w:rPr>
                <w:rFonts w:ascii="Times New Roman" w:hAnsi="Times New Roman" w:cs="Times New Roman"/>
              </w:rPr>
              <w:t xml:space="preserve">нгл. яз. </w:t>
            </w:r>
            <w:r w:rsidRPr="00394B17">
              <w:rPr>
                <w:rFonts w:ascii="Times New Roman" w:hAnsi="Times New Roman" w:cs="Times New Roman"/>
                <w:lang w:val="en-US"/>
              </w:rPr>
              <w:t>N 1 ; [</w:t>
            </w:r>
            <w:proofErr w:type="spellStart"/>
            <w:r w:rsidRPr="00394B17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394B17">
              <w:rPr>
                <w:rFonts w:ascii="Times New Roman" w:hAnsi="Times New Roman" w:cs="Times New Roman"/>
                <w:lang w:val="en-US"/>
              </w:rPr>
              <w:t>.]: О.И.Баранова, И.Н.ВоскресенскаяСанкт-Петербург,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94B17" w:rsidRDefault="008077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94B1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 w:rsidRPr="00394B17">
                <w:rPr>
                  <w:rFonts w:ascii="Times New Roman" w:hAnsi="Times New Roman" w:cs="Times New Roman"/>
                  <w:color w:val="00008B"/>
                  <w:u w:val="single"/>
                </w:rPr>
                <w:t>%5C19013655%5Celibrary%5C14541</w:t>
              </w:r>
            </w:hyperlink>
          </w:p>
        </w:tc>
      </w:tr>
      <w:tr w:rsidR="00262CF0" w:rsidRPr="009448B0" w14:paraId="2D5C7C63" w14:textId="77777777" w:rsidTr="00394B1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E9A9F1" w14:textId="77777777" w:rsidR="00262CF0" w:rsidRPr="00394B1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4B17">
              <w:rPr>
                <w:rFonts w:ascii="Times New Roman" w:hAnsi="Times New Roman" w:cs="Times New Roman"/>
              </w:rPr>
              <w:t xml:space="preserve">ПРАКТИЧЕСКИЕ ОСНОВЫ ПЕРЕВОДА. </w:t>
            </w:r>
            <w:r w:rsidRPr="00394B17">
              <w:rPr>
                <w:rFonts w:ascii="Times New Roman" w:hAnsi="Times New Roman" w:cs="Times New Roman"/>
                <w:lang w:val="en-US"/>
              </w:rPr>
              <w:t>ENGLISH</w:t>
            </w:r>
            <w:r w:rsidRPr="00394B17">
              <w:rPr>
                <w:rFonts w:ascii="Times New Roman" w:hAnsi="Times New Roman" w:cs="Times New Roman"/>
              </w:rPr>
              <w:t xml:space="preserve"> - </w:t>
            </w:r>
            <w:r w:rsidRPr="00394B17">
              <w:rPr>
                <w:rFonts w:ascii="Times New Roman" w:hAnsi="Times New Roman" w:cs="Times New Roman"/>
                <w:lang w:val="en-US"/>
              </w:rPr>
              <w:t>RUSSIAN</w:t>
            </w:r>
            <w:r w:rsidRPr="00394B17">
              <w:rPr>
                <w:rFonts w:ascii="Times New Roman" w:hAnsi="Times New Roman" w:cs="Times New Roman"/>
              </w:rPr>
              <w:br/>
              <w:t xml:space="preserve">Казакова Т.А., Казакова Т.А. учебное пособие / Сер. </w:t>
            </w:r>
            <w:r w:rsidRPr="00394B17">
              <w:rPr>
                <w:rFonts w:ascii="Times New Roman" w:hAnsi="Times New Roman" w:cs="Times New Roman"/>
                <w:lang w:val="en-US"/>
              </w:rPr>
              <w:t>Серия "Изучаем иностранные языки". Санкт-Петербург, 2008.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296D8D" w14:textId="77777777" w:rsidR="00262CF0" w:rsidRPr="00394B17" w:rsidRDefault="008077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94B1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https://www.elibrary.ru/item.asp?id=19940336</w:t>
              </w:r>
            </w:hyperlink>
          </w:p>
        </w:tc>
      </w:tr>
    </w:tbl>
    <w:p w14:paraId="570D085B" w14:textId="77777777" w:rsidR="0091168E" w:rsidRPr="00394B1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D9F37C" w14:textId="77777777" w:rsidTr="007B550D">
        <w:tc>
          <w:tcPr>
            <w:tcW w:w="9345" w:type="dxa"/>
          </w:tcPr>
          <w:p w14:paraId="501CA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2BB54F" w14:textId="77777777" w:rsidTr="007B550D">
        <w:tc>
          <w:tcPr>
            <w:tcW w:w="9345" w:type="dxa"/>
          </w:tcPr>
          <w:p w14:paraId="455EDC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F4983E" w14:textId="77777777" w:rsidTr="007B550D">
        <w:tc>
          <w:tcPr>
            <w:tcW w:w="9345" w:type="dxa"/>
          </w:tcPr>
          <w:p w14:paraId="1ED77D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3A1389" w14:textId="77777777" w:rsidTr="007B550D">
        <w:tc>
          <w:tcPr>
            <w:tcW w:w="9345" w:type="dxa"/>
          </w:tcPr>
          <w:p w14:paraId="018158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77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6C1BFA8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4B17" w14:paraId="1CE8C5DF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3A60" w14:textId="77777777" w:rsidR="00394B17" w:rsidRDefault="00394B17" w:rsidP="00394B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4472" w14:textId="77777777" w:rsidR="00394B17" w:rsidRDefault="00394B17" w:rsidP="00394B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94B17" w14:paraId="348EF18C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CA8A" w14:textId="5A60C8DE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D165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4B17" w14:paraId="3F6790F4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6A3D" w14:textId="4E06D1E0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64 Учебная аудитория каф. </w:t>
            </w:r>
            <w:proofErr w:type="spellStart"/>
            <w:r>
              <w:rPr>
                <w:sz w:val="22"/>
                <w:szCs w:val="22"/>
                <w:lang w:eastAsia="en-US"/>
              </w:rPr>
              <w:t>Анг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92F5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4B17" w14:paraId="10DAA70F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B337" w14:textId="76AE676C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FEE6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4B17" w14:paraId="52FCF946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AB6A" w14:textId="1BC28D6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C77D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4B17" w14:paraId="14E6AA78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DDCD" w14:textId="11B762F1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67A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4B17" w14:paraId="1B71E511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7064" w14:textId="435B65B5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B261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94B17" w14:paraId="4FEBD0CA" w14:textId="77777777" w:rsidTr="00394B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8EFF" w14:textId="2459A666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94B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B3F7" w14:textId="77777777" w:rsidR="00394B17" w:rsidRDefault="00394B17" w:rsidP="00394B17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1C7ECE9" w14:textId="3DD86237" w:rsidR="00394B17" w:rsidRDefault="00394B1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B17" w14:paraId="5F3BDA75" w14:textId="77777777" w:rsidTr="00394B17">
        <w:tc>
          <w:tcPr>
            <w:tcW w:w="562" w:type="dxa"/>
          </w:tcPr>
          <w:p w14:paraId="1C4EDFD2" w14:textId="77777777" w:rsidR="00394B17" w:rsidRPr="009448B0" w:rsidRDefault="00394B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8ED35F6" w14:textId="77777777" w:rsidR="00394B17" w:rsidRDefault="00394B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94B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B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4B17" w14:paraId="5A1C9382" w14:textId="77777777" w:rsidTr="00801458">
        <w:tc>
          <w:tcPr>
            <w:tcW w:w="2336" w:type="dxa"/>
          </w:tcPr>
          <w:p w14:paraId="4C518DAB" w14:textId="77777777" w:rsidR="005D65A5" w:rsidRPr="003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4B17" w14:paraId="07658034" w14:textId="77777777" w:rsidTr="00801458">
        <w:tc>
          <w:tcPr>
            <w:tcW w:w="2336" w:type="dxa"/>
          </w:tcPr>
          <w:p w14:paraId="1553D698" w14:textId="78F29BFB" w:rsidR="005D65A5" w:rsidRPr="00394B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94B17" w14:paraId="6656114D" w14:textId="77777777" w:rsidTr="00801458">
        <w:tc>
          <w:tcPr>
            <w:tcW w:w="2336" w:type="dxa"/>
          </w:tcPr>
          <w:p w14:paraId="010C4A0A" w14:textId="77777777" w:rsidR="005D65A5" w:rsidRPr="00394B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81035A" w14:textId="77777777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36A637F" w14:textId="77777777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377CF3C" w14:textId="77777777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94B17" w14:paraId="142AC495" w14:textId="77777777" w:rsidTr="00801458">
        <w:tc>
          <w:tcPr>
            <w:tcW w:w="2336" w:type="dxa"/>
          </w:tcPr>
          <w:p w14:paraId="0EE2B561" w14:textId="77777777" w:rsidR="005D65A5" w:rsidRPr="00394B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550E20" w14:textId="77777777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0BAAD5" w14:textId="77777777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A5729E" w14:textId="77777777" w:rsidR="005D65A5" w:rsidRPr="00394B17" w:rsidRDefault="007478E0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638AE4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4B17" w14:paraId="2DCA967B" w14:textId="77777777" w:rsidTr="00394B17">
        <w:tc>
          <w:tcPr>
            <w:tcW w:w="562" w:type="dxa"/>
          </w:tcPr>
          <w:p w14:paraId="682A2289" w14:textId="77777777" w:rsidR="00394B17" w:rsidRDefault="00394B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7BC1E7" w14:textId="77777777" w:rsidR="00394B17" w:rsidRDefault="00394B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4B17" w14:paraId="0267C479" w14:textId="77777777" w:rsidTr="00801458">
        <w:tc>
          <w:tcPr>
            <w:tcW w:w="2500" w:type="pct"/>
          </w:tcPr>
          <w:p w14:paraId="37F699C9" w14:textId="77777777" w:rsidR="00B8237E" w:rsidRPr="00394B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4B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B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4B17" w14:paraId="3F240151" w14:textId="77777777" w:rsidTr="00801458">
        <w:tc>
          <w:tcPr>
            <w:tcW w:w="2500" w:type="pct"/>
          </w:tcPr>
          <w:p w14:paraId="61E91592" w14:textId="61A0874C" w:rsidR="00B8237E" w:rsidRPr="00394B17" w:rsidRDefault="00B8237E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94B17" w:rsidRDefault="005C548A" w:rsidP="00801458">
            <w:pPr>
              <w:rPr>
                <w:rFonts w:ascii="Times New Roman" w:hAnsi="Times New Roman" w:cs="Times New Roman"/>
              </w:rPr>
            </w:pPr>
            <w:r w:rsidRPr="00394B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41DAE" w14:textId="77777777" w:rsidR="00807793" w:rsidRDefault="00807793" w:rsidP="00315CA6">
      <w:pPr>
        <w:spacing w:after="0" w:line="240" w:lineRule="auto"/>
      </w:pPr>
      <w:r>
        <w:separator/>
      </w:r>
    </w:p>
  </w:endnote>
  <w:endnote w:type="continuationSeparator" w:id="0">
    <w:p w14:paraId="6FD01DA0" w14:textId="77777777" w:rsidR="00807793" w:rsidRDefault="008077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8B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93108" w14:textId="77777777" w:rsidR="00807793" w:rsidRDefault="00807793" w:rsidP="00315CA6">
      <w:pPr>
        <w:spacing w:after="0" w:line="240" w:lineRule="auto"/>
      </w:pPr>
      <w:r>
        <w:separator/>
      </w:r>
    </w:p>
  </w:footnote>
  <w:footnote w:type="continuationSeparator" w:id="0">
    <w:p w14:paraId="09CF23B2" w14:textId="77777777" w:rsidR="00807793" w:rsidRDefault="008077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B17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779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48B0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1994033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elibrary%5C145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B834A-2BF9-4BD6-BB7C-7426FFCA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